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18" w:rsidRDefault="00ED6818" w:rsidP="00ED6818">
      <w:pPr>
        <w:pStyle w:val="a3"/>
        <w:ind w:left="5664"/>
        <w:rPr>
          <w:lang w:val="uk-UA" w:eastAsia="ru-RU"/>
        </w:rPr>
      </w:pPr>
      <w:r>
        <w:rPr>
          <w:lang w:val="uk-UA" w:eastAsia="ru-RU"/>
        </w:rPr>
        <w:t>ЗАТВЕРДЖУЮ</w:t>
      </w:r>
    </w:p>
    <w:p w:rsidR="00ED6818" w:rsidRDefault="00ED6818" w:rsidP="00ED6818">
      <w:pPr>
        <w:pStyle w:val="a3"/>
        <w:ind w:left="5664"/>
        <w:rPr>
          <w:szCs w:val="28"/>
          <w:lang w:val="uk-UA"/>
        </w:rPr>
      </w:pPr>
      <w:r>
        <w:rPr>
          <w:lang w:val="uk-UA" w:eastAsia="ru-RU"/>
        </w:rPr>
        <w:t xml:space="preserve">Директор </w:t>
      </w:r>
      <w:proofErr w:type="spellStart"/>
      <w:r w:rsidRPr="009B6146">
        <w:rPr>
          <w:szCs w:val="28"/>
          <w:lang w:val="uk-UA"/>
        </w:rPr>
        <w:t>Снігурівського</w:t>
      </w:r>
      <w:proofErr w:type="spellEnd"/>
    </w:p>
    <w:p w:rsidR="00ED6818" w:rsidRPr="009B6146" w:rsidRDefault="00ED6818" w:rsidP="00ED6818">
      <w:pPr>
        <w:pStyle w:val="a3"/>
        <w:ind w:left="5664"/>
        <w:rPr>
          <w:szCs w:val="28"/>
          <w:lang w:val="uk-UA"/>
        </w:rPr>
      </w:pPr>
      <w:r w:rsidRPr="009B6146">
        <w:rPr>
          <w:szCs w:val="28"/>
          <w:lang w:val="uk-UA"/>
        </w:rPr>
        <w:t xml:space="preserve"> професійного ліцею</w:t>
      </w:r>
    </w:p>
    <w:p w:rsidR="00ED6818" w:rsidRDefault="00ED6818" w:rsidP="00ED6818">
      <w:pPr>
        <w:pStyle w:val="a3"/>
        <w:ind w:left="5664"/>
        <w:rPr>
          <w:lang w:val="uk-UA" w:eastAsia="ru-RU"/>
        </w:rPr>
      </w:pPr>
      <w:r>
        <w:rPr>
          <w:lang w:val="uk-UA" w:eastAsia="ru-RU"/>
        </w:rPr>
        <w:t xml:space="preserve"> _____С.ДМИТРУСЕНКО</w:t>
      </w:r>
    </w:p>
    <w:p w:rsidR="00ED6818" w:rsidRPr="00D05C9E" w:rsidRDefault="00ED6818" w:rsidP="00ED6818">
      <w:pPr>
        <w:pStyle w:val="a3"/>
        <w:jc w:val="center"/>
        <w:rPr>
          <w:color w:val="000000" w:themeColor="text1"/>
          <w:sz w:val="24"/>
          <w:szCs w:val="24"/>
          <w:lang w:val="uk-UA" w:eastAsia="ru-RU"/>
        </w:rPr>
      </w:pPr>
      <w:r w:rsidRPr="00D05C9E">
        <w:rPr>
          <w:color w:val="000000" w:themeColor="text1"/>
          <w:lang w:val="uk-UA" w:eastAsia="ru-RU"/>
        </w:rPr>
        <w:tab/>
      </w:r>
      <w:r w:rsidRPr="00D05C9E">
        <w:rPr>
          <w:color w:val="000000" w:themeColor="text1"/>
          <w:lang w:val="uk-UA" w:eastAsia="ru-RU"/>
        </w:rPr>
        <w:tab/>
        <w:t xml:space="preserve">     </w:t>
      </w:r>
      <w:r>
        <w:rPr>
          <w:color w:val="000000" w:themeColor="text1"/>
          <w:lang w:val="uk-UA" w:eastAsia="ru-RU"/>
        </w:rPr>
        <w:t xml:space="preserve">                                       </w:t>
      </w:r>
      <w:r>
        <w:rPr>
          <w:color w:val="000000" w:themeColor="text1"/>
          <w:sz w:val="24"/>
          <w:szCs w:val="24"/>
          <w:lang w:val="uk-UA" w:eastAsia="ru-RU"/>
        </w:rPr>
        <w:t>« 14</w:t>
      </w:r>
      <w:r w:rsidRPr="00D05C9E">
        <w:rPr>
          <w:color w:val="000000" w:themeColor="text1"/>
          <w:sz w:val="24"/>
          <w:szCs w:val="24"/>
          <w:lang w:val="uk-UA" w:eastAsia="ru-RU"/>
        </w:rPr>
        <w:t xml:space="preserve">» </w:t>
      </w:r>
      <w:r>
        <w:rPr>
          <w:color w:val="000000" w:themeColor="text1"/>
          <w:sz w:val="24"/>
          <w:szCs w:val="24"/>
          <w:lang w:val="uk-UA" w:eastAsia="ru-RU"/>
        </w:rPr>
        <w:t>січня</w:t>
      </w:r>
      <w:r w:rsidRPr="00D05C9E">
        <w:rPr>
          <w:color w:val="000000" w:themeColor="text1"/>
          <w:sz w:val="24"/>
          <w:szCs w:val="24"/>
          <w:lang w:val="uk-UA" w:eastAsia="ru-RU"/>
        </w:rPr>
        <w:t xml:space="preserve"> 201</w:t>
      </w:r>
      <w:r>
        <w:rPr>
          <w:color w:val="000000" w:themeColor="text1"/>
          <w:sz w:val="24"/>
          <w:szCs w:val="24"/>
          <w:lang w:val="uk-UA" w:eastAsia="ru-RU"/>
        </w:rPr>
        <w:t>9</w:t>
      </w:r>
      <w:r w:rsidRPr="00D05C9E">
        <w:rPr>
          <w:color w:val="000000" w:themeColor="text1"/>
          <w:sz w:val="24"/>
          <w:szCs w:val="24"/>
          <w:lang w:val="uk-UA" w:eastAsia="ru-RU"/>
        </w:rPr>
        <w:t xml:space="preserve"> року</w:t>
      </w:r>
    </w:p>
    <w:p w:rsidR="00ED6818" w:rsidRDefault="00ED6818" w:rsidP="00ED6818">
      <w:pPr>
        <w:pStyle w:val="a3"/>
        <w:jc w:val="center"/>
        <w:rPr>
          <w:b/>
          <w:color w:val="17365D" w:themeColor="text2" w:themeShade="BF"/>
          <w:lang w:val="uk-UA" w:eastAsia="ru-RU"/>
        </w:rPr>
      </w:pPr>
    </w:p>
    <w:p w:rsidR="00ED6818" w:rsidRPr="00ED6818" w:rsidRDefault="00ED6818" w:rsidP="00ED6818">
      <w:pPr>
        <w:pStyle w:val="a3"/>
        <w:jc w:val="center"/>
        <w:rPr>
          <w:b/>
          <w:color w:val="000000" w:themeColor="text1"/>
          <w:lang w:val="uk-UA" w:eastAsia="ru-RU"/>
        </w:rPr>
      </w:pPr>
      <w:r w:rsidRPr="00ED6818">
        <w:rPr>
          <w:b/>
          <w:color w:val="000000" w:themeColor="text1"/>
          <w:lang w:eastAsia="ru-RU"/>
        </w:rPr>
        <w:t xml:space="preserve">Заходи </w:t>
      </w:r>
      <w:proofErr w:type="spellStart"/>
      <w:r w:rsidRPr="00ED6818">
        <w:rPr>
          <w:b/>
          <w:color w:val="000000" w:themeColor="text1"/>
          <w:lang w:eastAsia="ru-RU"/>
        </w:rPr>
        <w:t>щодо</w:t>
      </w:r>
      <w:proofErr w:type="spellEnd"/>
      <w:r w:rsidRPr="00ED6818">
        <w:rPr>
          <w:b/>
          <w:color w:val="000000" w:themeColor="text1"/>
          <w:lang w:eastAsia="ru-RU"/>
        </w:rPr>
        <w:t xml:space="preserve"> правового </w:t>
      </w:r>
      <w:proofErr w:type="spellStart"/>
      <w:r w:rsidRPr="00ED6818">
        <w:rPr>
          <w:b/>
          <w:color w:val="000000" w:themeColor="text1"/>
          <w:lang w:eastAsia="ru-RU"/>
        </w:rPr>
        <w:t>виховання</w:t>
      </w:r>
      <w:proofErr w:type="spellEnd"/>
      <w:r w:rsidRPr="00ED6818">
        <w:rPr>
          <w:b/>
          <w:color w:val="000000" w:themeColor="text1"/>
          <w:lang w:eastAsia="ru-RU"/>
        </w:rPr>
        <w:t xml:space="preserve"> та </w:t>
      </w:r>
      <w:proofErr w:type="spellStart"/>
      <w:r w:rsidRPr="00ED6818">
        <w:rPr>
          <w:b/>
          <w:color w:val="000000" w:themeColor="text1"/>
          <w:lang w:eastAsia="ru-RU"/>
        </w:rPr>
        <w:t>попередження</w:t>
      </w:r>
      <w:proofErr w:type="spellEnd"/>
      <w:r w:rsidRPr="00ED6818">
        <w:rPr>
          <w:b/>
          <w:color w:val="000000" w:themeColor="text1"/>
          <w:lang w:eastAsia="ru-RU"/>
        </w:rPr>
        <w:t xml:space="preserve"> </w:t>
      </w:r>
      <w:proofErr w:type="spellStart"/>
      <w:r w:rsidRPr="00ED6818">
        <w:rPr>
          <w:b/>
          <w:color w:val="000000" w:themeColor="text1"/>
          <w:lang w:eastAsia="ru-RU"/>
        </w:rPr>
        <w:t>правопорушень</w:t>
      </w:r>
      <w:proofErr w:type="spellEnd"/>
      <w:r w:rsidRPr="00ED6818">
        <w:rPr>
          <w:b/>
          <w:color w:val="000000" w:themeColor="text1"/>
          <w:lang w:eastAsia="ru-RU"/>
        </w:rPr>
        <w:t xml:space="preserve"> </w:t>
      </w:r>
      <w:proofErr w:type="spellStart"/>
      <w:r w:rsidRPr="00ED6818">
        <w:rPr>
          <w:b/>
          <w:color w:val="000000" w:themeColor="text1"/>
          <w:lang w:eastAsia="ru-RU"/>
        </w:rPr>
        <w:t>серед</w:t>
      </w:r>
      <w:proofErr w:type="spellEnd"/>
      <w:r w:rsidRPr="00ED6818">
        <w:rPr>
          <w:b/>
          <w:color w:val="000000" w:themeColor="text1"/>
          <w:lang w:eastAsia="ru-RU"/>
        </w:rPr>
        <w:t xml:space="preserve"> </w:t>
      </w:r>
      <w:proofErr w:type="spellStart"/>
      <w:r w:rsidRPr="00ED6818">
        <w:rPr>
          <w:b/>
          <w:color w:val="000000" w:themeColor="text1"/>
          <w:lang w:eastAsia="ru-RU"/>
        </w:rPr>
        <w:t>учнів</w:t>
      </w:r>
      <w:proofErr w:type="spellEnd"/>
      <w:r w:rsidRPr="00ED6818">
        <w:rPr>
          <w:b/>
          <w:color w:val="000000" w:themeColor="text1"/>
          <w:lang w:val="uk-UA" w:eastAsia="ru-RU"/>
        </w:rPr>
        <w:t xml:space="preserve">  </w:t>
      </w:r>
      <w:proofErr w:type="spellStart"/>
      <w:r w:rsidRPr="00ED6818">
        <w:rPr>
          <w:b/>
          <w:color w:val="000000" w:themeColor="text1"/>
          <w:lang w:val="uk-UA"/>
        </w:rPr>
        <w:t>Снігурівського</w:t>
      </w:r>
      <w:proofErr w:type="spellEnd"/>
      <w:r w:rsidRPr="00ED6818">
        <w:rPr>
          <w:b/>
          <w:color w:val="000000" w:themeColor="text1"/>
          <w:lang w:val="uk-UA"/>
        </w:rPr>
        <w:t xml:space="preserve"> професійного ліцею н</w:t>
      </w:r>
      <w:r w:rsidRPr="00ED6818">
        <w:rPr>
          <w:b/>
          <w:color w:val="000000" w:themeColor="text1"/>
          <w:lang w:val="uk-UA" w:eastAsia="ru-RU"/>
        </w:rPr>
        <w:t xml:space="preserve">а 2019 </w:t>
      </w:r>
      <w:proofErr w:type="gramStart"/>
      <w:r w:rsidRPr="00ED6818">
        <w:rPr>
          <w:b/>
          <w:color w:val="000000" w:themeColor="text1"/>
          <w:lang w:val="uk-UA" w:eastAsia="ru-RU"/>
        </w:rPr>
        <w:t>р</w:t>
      </w:r>
      <w:proofErr w:type="gramEnd"/>
      <w:r w:rsidRPr="00ED6818">
        <w:rPr>
          <w:b/>
          <w:color w:val="000000" w:themeColor="text1"/>
          <w:lang w:val="uk-UA" w:eastAsia="ru-RU"/>
        </w:rPr>
        <w:t>ік</w:t>
      </w:r>
    </w:p>
    <w:p w:rsidR="00ED6818" w:rsidRDefault="00ED6818" w:rsidP="00ED6818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:rsidR="00ED6818" w:rsidRPr="005F28D3" w:rsidRDefault="00ED6818" w:rsidP="00ED6818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2"/>
          <w:lang w:val="uk-UA" w:eastAsia="ru-RU"/>
        </w:rPr>
      </w:pPr>
      <w:r w:rsidRPr="005F28D3">
        <w:rPr>
          <w:rFonts w:eastAsia="Times New Roman" w:cs="Times New Roman"/>
          <w:color w:val="000000"/>
          <w:sz w:val="22"/>
          <w:lang w:val="uk-UA" w:eastAsia="ru-RU"/>
        </w:rPr>
        <w:t>Основні завдання щодо роботи з попередження правопорушень і злочинності, запобігання дитячій бездоглядності:</w:t>
      </w:r>
    </w:p>
    <w:p w:rsidR="00ED6818" w:rsidRPr="005F28D3" w:rsidRDefault="00ED6818" w:rsidP="00ED6818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-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забезпечення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виконання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національних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державних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та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регіональних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програм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стосовно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правового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виховання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питань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proofErr w:type="gramStart"/>
      <w:r w:rsidRPr="005F28D3">
        <w:rPr>
          <w:rFonts w:eastAsia="Times New Roman" w:cs="Times New Roman"/>
          <w:color w:val="000000"/>
          <w:sz w:val="22"/>
          <w:lang w:eastAsia="ru-RU"/>
        </w:rPr>
        <w:t>проф</w:t>
      </w:r>
      <w:proofErr w:type="gramEnd"/>
      <w:r w:rsidRPr="005F28D3">
        <w:rPr>
          <w:rFonts w:eastAsia="Times New Roman" w:cs="Times New Roman"/>
          <w:color w:val="000000"/>
          <w:sz w:val="22"/>
          <w:lang w:eastAsia="ru-RU"/>
        </w:rPr>
        <w:t>ілактики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правопорушень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та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злочинності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запобігання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дитячій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бездоглядності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>;</w:t>
      </w:r>
    </w:p>
    <w:p w:rsidR="00ED6818" w:rsidRPr="005F28D3" w:rsidRDefault="00ED6818" w:rsidP="00ED6818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-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розроблення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запровадження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ефективних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форм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роботи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правового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виховання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попередження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правопорушень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злочинності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proofErr w:type="gramStart"/>
      <w:r w:rsidRPr="005F28D3">
        <w:rPr>
          <w:rFonts w:eastAsia="Times New Roman" w:cs="Times New Roman"/>
          <w:color w:val="000000"/>
          <w:sz w:val="22"/>
          <w:lang w:eastAsia="ru-RU"/>
        </w:rPr>
        <w:t>проф</w:t>
      </w:r>
      <w:proofErr w:type="gramEnd"/>
      <w:r w:rsidRPr="005F28D3">
        <w:rPr>
          <w:rFonts w:eastAsia="Times New Roman" w:cs="Times New Roman"/>
          <w:color w:val="000000"/>
          <w:sz w:val="22"/>
          <w:lang w:eastAsia="ru-RU"/>
        </w:rPr>
        <w:t>ілактики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дитячої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безпритульності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бездоглядності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>;</w:t>
      </w:r>
    </w:p>
    <w:p w:rsidR="00ED6818" w:rsidRPr="005F28D3" w:rsidRDefault="00ED6818" w:rsidP="00ED6818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-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застосування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ефективних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форм </w:t>
      </w:r>
      <w:proofErr w:type="spellStart"/>
      <w:proofErr w:type="gramStart"/>
      <w:r w:rsidRPr="005F28D3">
        <w:rPr>
          <w:rFonts w:eastAsia="Times New Roman" w:cs="Times New Roman"/>
          <w:color w:val="000000"/>
          <w:sz w:val="22"/>
          <w:lang w:eastAsia="ru-RU"/>
        </w:rPr>
        <w:t>соц</w:t>
      </w:r>
      <w:proofErr w:type="gramEnd"/>
      <w:r w:rsidRPr="005F28D3">
        <w:rPr>
          <w:rFonts w:eastAsia="Times New Roman" w:cs="Times New Roman"/>
          <w:color w:val="000000"/>
          <w:sz w:val="22"/>
          <w:lang w:eastAsia="ru-RU"/>
        </w:rPr>
        <w:t>іальної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підтримки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дітей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які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перебувають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у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складних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життєвих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обставинах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>;</w:t>
      </w:r>
    </w:p>
    <w:p w:rsidR="00ED6818" w:rsidRPr="005F28D3" w:rsidRDefault="00ED6818" w:rsidP="00ED6818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-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налагодження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співпраці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D05C9E">
        <w:rPr>
          <w:rFonts w:eastAsia="Times New Roman" w:cs="Times New Roman"/>
          <w:color w:val="000000"/>
          <w:sz w:val="22"/>
          <w:lang w:val="uk-UA" w:eastAsia="ru-RU"/>
        </w:rPr>
        <w:t>ліцею</w:t>
      </w:r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відповідними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структурними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proofErr w:type="gramStart"/>
      <w:r w:rsidRPr="005F28D3">
        <w:rPr>
          <w:rFonts w:eastAsia="Times New Roman" w:cs="Times New Roman"/>
          <w:color w:val="000000"/>
          <w:sz w:val="22"/>
          <w:lang w:eastAsia="ru-RU"/>
        </w:rPr>
        <w:t>п</w:t>
      </w:r>
      <w:proofErr w:type="gramEnd"/>
      <w:r w:rsidRPr="005F28D3">
        <w:rPr>
          <w:rFonts w:eastAsia="Times New Roman" w:cs="Times New Roman"/>
          <w:color w:val="000000"/>
          <w:sz w:val="22"/>
          <w:lang w:eastAsia="ru-RU"/>
        </w:rPr>
        <w:t>ідрозділами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виконавчої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влади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та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органів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місцевого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самоврядування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громадськими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організаціями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>;</w:t>
      </w:r>
    </w:p>
    <w:p w:rsidR="00ED6818" w:rsidRPr="005F28D3" w:rsidRDefault="00ED6818" w:rsidP="00ED6818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-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проведення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правоосвітньої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роботи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учнівськими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колективами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та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батьківською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громадськістю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>;</w:t>
      </w:r>
    </w:p>
    <w:p w:rsidR="00ED6818" w:rsidRPr="005F28D3" w:rsidRDefault="00ED6818" w:rsidP="00ED6818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-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здійснення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контролю за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відвідуванням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учнями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навчальних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занять,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охопленням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учнів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поза</w:t>
      </w:r>
      <w:r w:rsidRPr="00D05C9E">
        <w:rPr>
          <w:rFonts w:eastAsia="Times New Roman" w:cs="Times New Roman"/>
          <w:color w:val="000000"/>
          <w:sz w:val="22"/>
          <w:lang w:val="uk-UA" w:eastAsia="ru-RU"/>
        </w:rPr>
        <w:t>урочною</w:t>
      </w:r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освітою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організацією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дозвілля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>;</w:t>
      </w:r>
    </w:p>
    <w:p w:rsidR="00ED6818" w:rsidRPr="005F28D3" w:rsidRDefault="00ED6818" w:rsidP="00ED6818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-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здійснення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proofErr w:type="gramStart"/>
      <w:r w:rsidRPr="005F28D3">
        <w:rPr>
          <w:rFonts w:eastAsia="Times New Roman" w:cs="Times New Roman"/>
          <w:color w:val="000000"/>
          <w:sz w:val="22"/>
          <w:lang w:eastAsia="ru-RU"/>
        </w:rPr>
        <w:t>соц</w:t>
      </w:r>
      <w:proofErr w:type="gramEnd"/>
      <w:r w:rsidRPr="005F28D3">
        <w:rPr>
          <w:rFonts w:eastAsia="Times New Roman" w:cs="Times New Roman"/>
          <w:color w:val="000000"/>
          <w:sz w:val="22"/>
          <w:lang w:eastAsia="ru-RU"/>
        </w:rPr>
        <w:t>іально-психологічного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супроводу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дітей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схильних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до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скоєння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злочинів</w:t>
      </w:r>
      <w:proofErr w:type="spellEnd"/>
      <w:r w:rsidRPr="005F28D3">
        <w:rPr>
          <w:rFonts w:eastAsia="Times New Roman" w:cs="Times New Roman"/>
          <w:color w:val="000000"/>
          <w:sz w:val="22"/>
          <w:lang w:eastAsia="ru-RU"/>
        </w:rPr>
        <w:t xml:space="preserve"> та </w:t>
      </w:r>
      <w:proofErr w:type="spellStart"/>
      <w:r w:rsidRPr="005F28D3">
        <w:rPr>
          <w:rFonts w:eastAsia="Times New Roman" w:cs="Times New Roman"/>
          <w:color w:val="000000"/>
          <w:sz w:val="22"/>
          <w:lang w:eastAsia="ru-RU"/>
        </w:rPr>
        <w:t>правопорушень</w:t>
      </w:r>
      <w:proofErr w:type="spellEnd"/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5034"/>
        <w:gridCol w:w="1844"/>
        <w:gridCol w:w="2085"/>
      </w:tblGrid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Змі</w:t>
            </w:r>
            <w:proofErr w:type="gramStart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Термін</w:t>
            </w:r>
            <w:proofErr w:type="spellEnd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b/>
                <w:sz w:val="24"/>
                <w:szCs w:val="24"/>
                <w:lang w:eastAsia="ru-RU"/>
              </w:rPr>
              <w:t>виконавці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Опрацювання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нормативно-правової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  <w:lang w:val="uk-UA" w:eastAsia="ru-RU"/>
              </w:rPr>
              <w:t>л</w:t>
            </w:r>
            <w:proofErr w:type="gramEnd"/>
            <w:r>
              <w:rPr>
                <w:rFonts w:cs="Times New Roman"/>
                <w:sz w:val="24"/>
                <w:szCs w:val="24"/>
                <w:lang w:val="uk-UA" w:eastAsia="ru-RU"/>
              </w:rPr>
              <w:t>іцею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правоохоронними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органами, службами у справах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медичними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установами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негативних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проявів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учнівської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іцею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тематики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Тижнів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Місячників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Декад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правових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уроків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залученням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правоохоронних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втягнення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</w:t>
            </w:r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злочинну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іншу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антигромадську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Потягом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планів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спільних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районною службою у справах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відділом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ювенальної превенції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пияцтва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наркоманії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Січень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2018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ілактичному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диспансерному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медичних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району за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вживання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алкогольних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психотропних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наркотичних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Щоквартально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Соц.педагог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баз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скоїли</w:t>
            </w:r>
            <w:proofErr w:type="spellEnd"/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>Соц..педагог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баз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залишилися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іклування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загрози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життю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здоров’ю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протиправних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дорослих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val="uk-UA"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причин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іках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службі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у справах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відділі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>ювенальної превенції</w:t>
            </w:r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Щоквартально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сімей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опинилися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складних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життєвих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обставинах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іку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систематичної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в них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таким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сім'ям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адресної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>;</w:t>
            </w:r>
          </w:p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контролю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належних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утримання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Щоквартально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телефону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довіри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психологічної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жертвам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сім’ї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Постійно 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Прийняти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семінарах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організують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злочинності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пияцтва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наркоманії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ілактичних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міжнаціональної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поваги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нетерпимого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проявів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расизму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ксенофобії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взяття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опинилися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складних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життєвих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обставинах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бродяжать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жебракують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іально-педагогічного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патронажу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сімей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опинились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складних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життєвих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обставинах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Соц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ефективних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форм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пияцтва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наркоманії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Раз на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івроку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педагог,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пияцтва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наркоманії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підлітків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Квітень </w:t>
            </w:r>
            <w:r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>9</w:t>
            </w:r>
            <w:r w:rsidRPr="00E16097">
              <w:rPr>
                <w:rFonts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педагог,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спільно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районною службою у справах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відділом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ювенальної превенції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ілактичних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рейдів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«Урок»</w:t>
            </w:r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інформаційно-пропагандистських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акцій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конкурсів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>учнів</w:t>
            </w:r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вживанню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неповнолітніми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спиртних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напоїв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наркотичних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психотропних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педагог,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психолого-педагог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ічних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вживають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алкогольні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напої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психотропні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схильні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скоєння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девіантної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вживають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алкогольні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наркотичні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психотропні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заходах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рівнів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Соц..педагога,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Охоплення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скоїли</w:t>
            </w:r>
            <w:proofErr w:type="spellEnd"/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вживають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алкогольні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напої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наркотичні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психотропні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опинились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складних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життєвих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обставинах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гуртковою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роботою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Щорічно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іальний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висвітлення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пропаганди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здорового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способу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правової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негативним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проявам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негативні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алкоголю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наркотикі</w:t>
            </w:r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на дитячий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організм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учнівського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лекцій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конференцій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семінарів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круглих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столів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злочинним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проявам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злочинам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торгівлею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людьми,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злочинам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суспільної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моралі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D05C9E" w:rsidRDefault="00ED6818" w:rsidP="00AF3901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lastRenderedPageBreak/>
              <w:t>Соц..педагог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роботі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відеофільмів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фотоматеріалів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профілактичної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злочинності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негативним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проявам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особливо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тими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знаходяться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на внутри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ліцейному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іку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музеїв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художніх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виставок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ознайомлюють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історичною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спадщиною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D05C9E" w:rsidRDefault="00ED6818" w:rsidP="00AF3901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>Соц..педагог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Продовжити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роботу Ради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ілактики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вивчання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внутришньо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>ліцейного</w:t>
            </w:r>
            <w:proofErr w:type="spellEnd"/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розпорядку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правових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документі</w:t>
            </w:r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про права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круглого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столу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злочинності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дитячій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бездоглядності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правового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Поповнювати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фонд </w:t>
            </w:r>
            <w:proofErr w:type="gramStart"/>
            <w:r>
              <w:rPr>
                <w:rFonts w:cs="Times New Roman"/>
                <w:sz w:val="24"/>
                <w:szCs w:val="24"/>
                <w:lang w:val="uk-UA" w:eastAsia="ru-RU"/>
              </w:rPr>
              <w:t>л</w:t>
            </w:r>
            <w:proofErr w:type="gramEnd"/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ілейної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бібліотеки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літературою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правову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тематику</w:t>
            </w:r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D05C9E" w:rsidRDefault="00ED6818" w:rsidP="00ED6818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>Ткаченко Л.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участь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ол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імпіадах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турнірах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конкурсах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правознавства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правової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тематики</w:t>
            </w:r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D05C9E" w:rsidRDefault="00ED6818" w:rsidP="00AF3901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>Викладач правознавства</w:t>
            </w:r>
          </w:p>
        </w:tc>
      </w:tr>
      <w:tr w:rsidR="00ED6818" w:rsidRPr="00E16097" w:rsidTr="00ED6818"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E16097">
              <w:rPr>
                <w:rFonts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3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D05C9E" w:rsidRDefault="00ED6818" w:rsidP="00AF3901">
            <w:pPr>
              <w:pStyle w:val="a3"/>
              <w:rPr>
                <w:rFonts w:cs="Times New Roman"/>
                <w:sz w:val="24"/>
                <w:szCs w:val="24"/>
                <w:lang w:val="uk-UA"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взаємозвірки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списків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стоять на </w:t>
            </w:r>
            <w:proofErr w:type="spellStart"/>
            <w:proofErr w:type="gram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E16097">
              <w:rPr>
                <w:rFonts w:cs="Times New Roman"/>
                <w:sz w:val="24"/>
                <w:szCs w:val="24"/>
                <w:lang w:eastAsia="ru-RU"/>
              </w:rPr>
              <w:t>іку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>ліцеї</w:t>
            </w:r>
            <w:r w:rsidRPr="00E16097">
              <w:rPr>
                <w:rFonts w:cs="Times New Roman"/>
                <w:sz w:val="24"/>
                <w:szCs w:val="24"/>
                <w:lang w:eastAsia="ru-RU"/>
              </w:rPr>
              <w:t xml:space="preserve">, ССД, </w:t>
            </w:r>
            <w:r>
              <w:rPr>
                <w:rFonts w:cs="Times New Roman"/>
                <w:sz w:val="24"/>
                <w:szCs w:val="24"/>
                <w:lang w:val="uk-UA" w:eastAsia="ru-RU"/>
              </w:rPr>
              <w:t>ювенальній превенції</w:t>
            </w:r>
          </w:p>
        </w:tc>
        <w:tc>
          <w:tcPr>
            <w:tcW w:w="184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AF3901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16097">
              <w:rPr>
                <w:rFonts w:cs="Times New Roman"/>
                <w:sz w:val="24"/>
                <w:szCs w:val="24"/>
                <w:lang w:eastAsia="ru-RU"/>
              </w:rPr>
              <w:t>щоквартально</w:t>
            </w:r>
            <w:proofErr w:type="spellEnd"/>
          </w:p>
        </w:tc>
        <w:tc>
          <w:tcPr>
            <w:tcW w:w="0" w:type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D6818" w:rsidRPr="00E16097" w:rsidRDefault="00ED6818" w:rsidP="00ED6818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 xml:space="preserve">Захарова О., заст.. з </w:t>
            </w:r>
            <w:proofErr w:type="spellStart"/>
            <w:r>
              <w:rPr>
                <w:rFonts w:cs="Times New Roman"/>
                <w:sz w:val="24"/>
                <w:szCs w:val="24"/>
                <w:lang w:val="uk-UA" w:eastAsia="ru-RU"/>
              </w:rPr>
              <w:t>НВихР</w:t>
            </w:r>
            <w:proofErr w:type="spellEnd"/>
            <w:r w:rsidRPr="00E16097">
              <w:rPr>
                <w:rFonts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D6818" w:rsidRDefault="00ED6818" w:rsidP="00ED6818">
      <w:pPr>
        <w:rPr>
          <w:sz w:val="24"/>
          <w:szCs w:val="24"/>
          <w:lang w:val="uk-UA"/>
        </w:rPr>
      </w:pPr>
    </w:p>
    <w:p w:rsidR="00ED6818" w:rsidRPr="00D05C9E" w:rsidRDefault="00ED6818" w:rsidP="00ED6818">
      <w:pPr>
        <w:rPr>
          <w:sz w:val="24"/>
          <w:szCs w:val="24"/>
          <w:lang w:val="uk-UA"/>
        </w:rPr>
      </w:pPr>
      <w:r w:rsidRPr="00D05C9E">
        <w:rPr>
          <w:sz w:val="24"/>
          <w:szCs w:val="24"/>
          <w:lang w:val="uk-UA"/>
        </w:rPr>
        <w:t xml:space="preserve">Заступник директора з </w:t>
      </w:r>
      <w:proofErr w:type="spellStart"/>
      <w:r w:rsidRPr="00D05C9E">
        <w:rPr>
          <w:sz w:val="24"/>
          <w:szCs w:val="24"/>
          <w:lang w:val="uk-UA"/>
        </w:rPr>
        <w:t>НВихР</w:t>
      </w:r>
      <w:proofErr w:type="spellEnd"/>
      <w:r w:rsidRPr="00D05C9E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D05C9E">
        <w:rPr>
          <w:sz w:val="24"/>
          <w:szCs w:val="24"/>
          <w:lang w:val="uk-UA"/>
        </w:rPr>
        <w:tab/>
      </w:r>
      <w:r w:rsidRPr="00D05C9E">
        <w:rPr>
          <w:sz w:val="24"/>
          <w:szCs w:val="24"/>
          <w:lang w:val="uk-UA"/>
        </w:rPr>
        <w:tab/>
      </w:r>
      <w:r w:rsidRPr="00D05C9E">
        <w:rPr>
          <w:sz w:val="24"/>
          <w:szCs w:val="24"/>
          <w:lang w:val="uk-UA"/>
        </w:rPr>
        <w:tab/>
        <w:t xml:space="preserve">О.ЗАХАРОВА </w:t>
      </w:r>
    </w:p>
    <w:p w:rsidR="00A950A9" w:rsidRPr="00ED6818" w:rsidRDefault="00A950A9">
      <w:pPr>
        <w:rPr>
          <w:lang w:val="uk-UA"/>
        </w:rPr>
      </w:pPr>
    </w:p>
    <w:sectPr w:rsidR="00A950A9" w:rsidRPr="00ED6818" w:rsidSect="00A9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6818"/>
    <w:rsid w:val="000865D7"/>
    <w:rsid w:val="00664158"/>
    <w:rsid w:val="00A950A9"/>
    <w:rsid w:val="00B929D6"/>
    <w:rsid w:val="00BE3B45"/>
    <w:rsid w:val="00D86380"/>
    <w:rsid w:val="00E2111F"/>
    <w:rsid w:val="00ED6818"/>
    <w:rsid w:val="00F3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1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1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1184</Words>
  <Characters>6752</Characters>
  <Application>Microsoft Office Word</Application>
  <DocSecurity>0</DocSecurity>
  <Lines>56</Lines>
  <Paragraphs>15</Paragraphs>
  <ScaleCrop>false</ScaleCrop>
  <Company>Grizli777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2019-01-23T10:44:00Z</cp:lastPrinted>
  <dcterms:created xsi:type="dcterms:W3CDTF">2019-01-23T10:41:00Z</dcterms:created>
  <dcterms:modified xsi:type="dcterms:W3CDTF">2019-01-23T10:44:00Z</dcterms:modified>
</cp:coreProperties>
</file>